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AE" w:rsidRDefault="00121A67" w:rsidP="00892F2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14775" cy="3438525"/>
            <wp:effectExtent l="19050" t="0" r="9525" b="0"/>
            <wp:wrapNone/>
            <wp:docPr id="2" name="Picture 1" descr="Lucy - Mis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 - Mista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AE">
        <w:br w:type="page"/>
      </w:r>
    </w:p>
    <w:p w:rsidR="00DB640A" w:rsidRDefault="006A17AE" w:rsidP="00892F21">
      <w:pPr>
        <w:jc w:val="both"/>
      </w:pPr>
      <w:r>
        <w:lastRenderedPageBreak/>
        <w:t>V</w:t>
      </w:r>
      <w:r w:rsidR="00495A44">
        <w:t>I</w:t>
      </w:r>
      <w:r>
        <w:t>.</w:t>
      </w:r>
      <w:r>
        <w:tab/>
        <w:t xml:space="preserve">The </w:t>
      </w:r>
      <w:r w:rsidR="00121A67">
        <w:t>Noetic Effects of Sin.</w:t>
      </w:r>
    </w:p>
    <w:p w:rsidR="003F4E09" w:rsidRDefault="003F4E09" w:rsidP="00892F21">
      <w:pPr>
        <w:jc w:val="both"/>
      </w:pPr>
    </w:p>
    <w:p w:rsidR="004479A7" w:rsidRDefault="004B0192" w:rsidP="00062B96">
      <w:pPr>
        <w:ind w:firstLine="720"/>
        <w:jc w:val="both"/>
      </w:pPr>
      <w:proofErr w:type="gramStart"/>
      <w:r>
        <w:t>When Adam and Eve fell into sin, unfortunately the consequences of their act extended well beyond the</w:t>
      </w:r>
      <w:r w:rsidR="00062B96">
        <w:t>ir own personal context.</w:t>
      </w:r>
      <w:proofErr w:type="gramEnd"/>
      <w:r w:rsidR="00062B96">
        <w:t xml:space="preserve"> It didn'</w:t>
      </w:r>
      <w:r>
        <w:t xml:space="preserve">t only affect them but brought </w:t>
      </w:r>
      <w:r w:rsidR="004479A7">
        <w:t xml:space="preserve">sin and its </w:t>
      </w:r>
      <w:r>
        <w:t xml:space="preserve">curse upon all of humanity. Because of </w:t>
      </w:r>
      <w:r w:rsidR="000E1ECB">
        <w:t xml:space="preserve">the </w:t>
      </w:r>
      <w:proofErr w:type="gramStart"/>
      <w:r w:rsidR="000E1ECB">
        <w:t>Fall</w:t>
      </w:r>
      <w:proofErr w:type="gramEnd"/>
      <w:r>
        <w:t>, all men are born in corruption with a sin nature and are in bondage to sin (Rom. 5:12).</w:t>
      </w:r>
      <w:r w:rsidR="004479A7">
        <w:t xml:space="preserve"> Herein </w:t>
      </w:r>
      <w:proofErr w:type="gramStart"/>
      <w:r w:rsidR="004479A7">
        <w:t>lies</w:t>
      </w:r>
      <w:proofErr w:type="gramEnd"/>
      <w:r w:rsidR="004479A7">
        <w:t xml:space="preserve"> man's deepest problem. </w:t>
      </w:r>
      <w:r w:rsidR="00062B96">
        <w:t>All men suffer from radical depravity. In other words, s</w:t>
      </w:r>
      <w:r w:rsidR="004479A7">
        <w:t>in affects each person from the core of their being</w:t>
      </w:r>
      <w:r w:rsidR="00965CC9">
        <w:t>, from the root of who they are</w:t>
      </w:r>
      <w:r w:rsidR="006C4DE0">
        <w:t>. Sin</w:t>
      </w:r>
      <w:r w:rsidR="004479A7">
        <w:t xml:space="preserve"> therefore taints all that a person does, says, and thinks.</w:t>
      </w:r>
    </w:p>
    <w:p w:rsidR="0038460A" w:rsidRDefault="0038460A" w:rsidP="00892F21">
      <w:pPr>
        <w:ind w:firstLine="720"/>
        <w:jc w:val="both"/>
      </w:pPr>
      <w:r>
        <w:t xml:space="preserve">In particular, sin has affected the human mind rendering men and women incapable </w:t>
      </w:r>
      <w:r w:rsidR="00F9569A">
        <w:t>of</w:t>
      </w:r>
      <w:r>
        <w:t xml:space="preserve"> discerning God's truth.</w:t>
      </w:r>
      <w:r w:rsidR="00045864">
        <w:t xml:space="preserve"> Theologians refer to this as the "noetic </w:t>
      </w:r>
      <w:r w:rsidR="003A407C">
        <w:t>affec</w:t>
      </w:r>
      <w:r w:rsidR="00045864">
        <w:t>ts of sin."</w:t>
      </w:r>
      <w:r w:rsidR="004479A7">
        <w:t xml:space="preserve"> The word "noetic" comes from the Greek verb </w:t>
      </w:r>
      <w:proofErr w:type="spellStart"/>
      <w:r w:rsidR="004479A7" w:rsidRPr="004479A7">
        <w:rPr>
          <w:i/>
        </w:rPr>
        <w:t>noeō</w:t>
      </w:r>
      <w:proofErr w:type="spellEnd"/>
      <w:r w:rsidR="004479A7">
        <w:t xml:space="preserve">, which means to think, understand, perceive, or discern. Because sin has tainted our hearts and minds, our </w:t>
      </w:r>
      <w:r w:rsidR="00B92440">
        <w:t xml:space="preserve">judgment is </w:t>
      </w:r>
      <w:r w:rsidR="000A4A99">
        <w:t xml:space="preserve">drastically </w:t>
      </w:r>
      <w:r w:rsidR="00B92440">
        <w:t>impaired. We are not able to interpret the world around us</w:t>
      </w:r>
      <w:r w:rsidR="00944CB7">
        <w:t xml:space="preserve"> or God's special revelation to us</w:t>
      </w:r>
      <w:r w:rsidR="00476A26">
        <w:t xml:space="preserve"> accurately</w:t>
      </w:r>
      <w:r w:rsidR="00B75A91">
        <w:t>. Naturally</w:t>
      </w:r>
      <w:r w:rsidR="00B92440">
        <w:t xml:space="preserve"> rather than turning to God who is the source of truth, we seek to determine truth for ourselves</w:t>
      </w:r>
      <w:r w:rsidR="00944CB7">
        <w:t xml:space="preserve"> and at the heart only know falsehood</w:t>
      </w:r>
      <w:r w:rsidR="00B92440">
        <w:t>.</w:t>
      </w:r>
    </w:p>
    <w:p w:rsidR="00944CB7" w:rsidRDefault="00944CB7" w:rsidP="00892F21">
      <w:pPr>
        <w:ind w:firstLine="720"/>
        <w:jc w:val="both"/>
      </w:pPr>
      <w:r>
        <w:t xml:space="preserve">This does not mean that unbelievers cannot discern any truth. Unbelievers and believers alike study the sciences and math. Both study human language and can comprehend the meanings of words. </w:t>
      </w:r>
      <w:r w:rsidR="00B75A91">
        <w:t xml:space="preserve">People are able to come to correct conclusions at a surface level. </w:t>
      </w:r>
      <w:r>
        <w:t xml:space="preserve">Part of this is because all men have been created in the image of God (Gen. 1:26-27). </w:t>
      </w:r>
      <w:r w:rsidR="00B81C40">
        <w:t xml:space="preserve">God has given </w:t>
      </w:r>
      <w:r w:rsidR="009D7D17">
        <w:t xml:space="preserve">all </w:t>
      </w:r>
      <w:r w:rsidR="00B81C40">
        <w:t xml:space="preserve">men the ability to think and reason. </w:t>
      </w:r>
      <w:r>
        <w:t xml:space="preserve">But at the heart, the unbeliever begins from an incorrect reference point. </w:t>
      </w:r>
      <w:r w:rsidR="00F94204">
        <w:t>Although t</w:t>
      </w:r>
      <w:r>
        <w:t>hey are dependent upon God to accurately understand and interpret truth</w:t>
      </w:r>
      <w:r w:rsidR="00F94204">
        <w:t xml:space="preserve">, they </w:t>
      </w:r>
      <w:r w:rsidR="00B75A91">
        <w:t xml:space="preserve">would rather </w:t>
      </w:r>
      <w:r w:rsidR="00F94204">
        <w:t>judge for t</w:t>
      </w:r>
      <w:r w:rsidR="00B75A91">
        <w:t>hemselves what is true or false or</w:t>
      </w:r>
      <w:r w:rsidR="00F94204">
        <w:t xml:space="preserve"> right or wrong</w:t>
      </w:r>
      <w:r>
        <w:t>.</w:t>
      </w:r>
    </w:p>
    <w:p w:rsidR="0038460A" w:rsidRDefault="0038460A" w:rsidP="00892F21">
      <w:pPr>
        <w:ind w:firstLine="720"/>
        <w:jc w:val="both"/>
      </w:pPr>
    </w:p>
    <w:p w:rsidR="007D38D3" w:rsidRDefault="007630B2" w:rsidP="00892F21">
      <w:pPr>
        <w:jc w:val="both"/>
      </w:pPr>
      <w:r>
        <w:t xml:space="preserve">1. </w:t>
      </w:r>
      <w:r w:rsidR="004B0192">
        <w:t>Look up the following passages. How do they describe man's sin nature from birth?</w:t>
      </w:r>
    </w:p>
    <w:p w:rsidR="004B0192" w:rsidRDefault="004B0192" w:rsidP="00892F21">
      <w:pPr>
        <w:jc w:val="both"/>
      </w:pPr>
    </w:p>
    <w:p w:rsidR="004B0192" w:rsidRDefault="00913EFF" w:rsidP="00892F21">
      <w:pPr>
        <w:ind w:left="720"/>
        <w:jc w:val="both"/>
      </w:pPr>
      <w:r>
        <w:t>a. Genesis 8:21</w:t>
      </w:r>
      <w:r w:rsidR="00BB7EAA">
        <w:t>.</w:t>
      </w:r>
    </w:p>
    <w:p w:rsidR="004B0192" w:rsidRDefault="004B0192" w:rsidP="00892F21">
      <w:pPr>
        <w:ind w:left="720"/>
        <w:jc w:val="both"/>
      </w:pPr>
    </w:p>
    <w:p w:rsidR="004B0192" w:rsidRDefault="004B0192" w:rsidP="00892F21">
      <w:pPr>
        <w:ind w:left="720"/>
        <w:jc w:val="both"/>
      </w:pPr>
    </w:p>
    <w:p w:rsidR="004B0192" w:rsidRDefault="00913EFF" w:rsidP="00892F21">
      <w:pPr>
        <w:ind w:left="720"/>
        <w:jc w:val="both"/>
      </w:pPr>
      <w:r>
        <w:t>b. Psalm 51:5</w:t>
      </w:r>
      <w:r w:rsidR="00BB7EAA">
        <w:t>.</w:t>
      </w:r>
    </w:p>
    <w:p w:rsidR="004B0192" w:rsidRDefault="004B0192" w:rsidP="00892F21">
      <w:pPr>
        <w:ind w:left="720"/>
        <w:jc w:val="both"/>
      </w:pPr>
    </w:p>
    <w:p w:rsidR="004B0192" w:rsidRDefault="004B0192" w:rsidP="00892F21">
      <w:pPr>
        <w:ind w:left="720"/>
        <w:jc w:val="both"/>
      </w:pPr>
    </w:p>
    <w:p w:rsidR="004B0192" w:rsidRDefault="00913EFF" w:rsidP="00892F21">
      <w:pPr>
        <w:ind w:left="720"/>
        <w:jc w:val="both"/>
      </w:pPr>
      <w:r>
        <w:t>c. Ephesians 2:3</w:t>
      </w:r>
      <w:r w:rsidR="00BB7EAA">
        <w:t>.</w:t>
      </w:r>
    </w:p>
    <w:p w:rsidR="007D38D3" w:rsidRDefault="007D38D3" w:rsidP="00892F21">
      <w:pPr>
        <w:jc w:val="both"/>
      </w:pPr>
    </w:p>
    <w:p w:rsidR="000156F8" w:rsidRDefault="000156F8" w:rsidP="00892F21">
      <w:pPr>
        <w:jc w:val="both"/>
      </w:pPr>
    </w:p>
    <w:p w:rsidR="000156F8" w:rsidRDefault="000156F8" w:rsidP="00892F21">
      <w:pPr>
        <w:jc w:val="both"/>
      </w:pPr>
      <w:r>
        <w:t xml:space="preserve">2. </w:t>
      </w:r>
      <w:r w:rsidR="004B0192">
        <w:t>According to Romans 5:12, why did death spread to all men (cf. Rom. 3:23)?</w:t>
      </w:r>
    </w:p>
    <w:p w:rsidR="0038460A" w:rsidRDefault="0038460A" w:rsidP="00892F21">
      <w:pPr>
        <w:jc w:val="both"/>
      </w:pPr>
    </w:p>
    <w:p w:rsidR="0038460A" w:rsidRDefault="0038460A" w:rsidP="00892F21">
      <w:pPr>
        <w:jc w:val="both"/>
      </w:pPr>
    </w:p>
    <w:p w:rsidR="0038460A" w:rsidRDefault="0038460A" w:rsidP="00892F21">
      <w:pPr>
        <w:jc w:val="both"/>
      </w:pPr>
    </w:p>
    <w:p w:rsidR="0038460A" w:rsidRDefault="0038460A" w:rsidP="00892F21">
      <w:pPr>
        <w:jc w:val="both"/>
      </w:pPr>
      <w:r>
        <w:t xml:space="preserve">3. </w:t>
      </w:r>
      <w:r w:rsidR="004C7297">
        <w:t>Write out Romans 1:18-25.</w:t>
      </w: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C7297" w:rsidRDefault="004C7297" w:rsidP="00892F21">
      <w:pPr>
        <w:jc w:val="both"/>
      </w:pPr>
    </w:p>
    <w:p w:rsidR="004C7297" w:rsidRDefault="004C7297" w:rsidP="00892F21">
      <w:pPr>
        <w:pBdr>
          <w:bottom w:val="single" w:sz="4" w:space="1" w:color="auto"/>
        </w:pBdr>
        <w:jc w:val="both"/>
      </w:pPr>
    </w:p>
    <w:p w:rsidR="004479A7" w:rsidRDefault="004479A7" w:rsidP="00892F21">
      <w:pPr>
        <w:jc w:val="both"/>
      </w:pPr>
    </w:p>
    <w:p w:rsidR="004479A7" w:rsidRDefault="00B018D7" w:rsidP="00892F21">
      <w:pPr>
        <w:jc w:val="both"/>
      </w:pPr>
      <w:r>
        <w:t xml:space="preserve">4. </w:t>
      </w:r>
      <w:r w:rsidR="004479A7">
        <w:t xml:space="preserve">From </w:t>
      </w:r>
      <w:r>
        <w:t>Romans 1:18-25</w:t>
      </w:r>
      <w:r w:rsidR="004479A7">
        <w:t>, what does God's truth reveal about sin's affect on the mind?</w:t>
      </w:r>
    </w:p>
    <w:p w:rsidR="004479A7" w:rsidRDefault="004479A7" w:rsidP="00892F21">
      <w:pPr>
        <w:jc w:val="both"/>
      </w:pPr>
    </w:p>
    <w:p w:rsidR="004479A7" w:rsidRDefault="004479A7" w:rsidP="00892F21">
      <w:pPr>
        <w:ind w:left="720"/>
        <w:jc w:val="both"/>
      </w:pPr>
      <w:r>
        <w:t xml:space="preserve">a. </w:t>
      </w:r>
      <w:r w:rsidR="00B018D7">
        <w:t xml:space="preserve">Though God reveals His truth to men, what do men do with that truth </w:t>
      </w:r>
      <w:r>
        <w:t>(v. 18)?</w:t>
      </w: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  <w:r>
        <w:t>b. How does God describe human thinking in v. 21?</w:t>
      </w: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  <w:r>
        <w:t>c. What is the difference between man's estimation of his own understanding and God's estimation of it (v. 22)?</w:t>
      </w: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</w:p>
    <w:p w:rsidR="00B018D7" w:rsidRDefault="00B018D7" w:rsidP="00892F21">
      <w:pPr>
        <w:ind w:left="720"/>
        <w:jc w:val="both"/>
      </w:pPr>
      <w:r>
        <w:t>d. Rather than believe the truth, what would men rather hold to (v. 25)?</w:t>
      </w:r>
    </w:p>
    <w:p w:rsidR="00234055" w:rsidRDefault="00234055" w:rsidP="00892F21">
      <w:pPr>
        <w:jc w:val="both"/>
      </w:pPr>
    </w:p>
    <w:p w:rsidR="00234055" w:rsidRDefault="00234055" w:rsidP="00892F21">
      <w:pPr>
        <w:jc w:val="both"/>
      </w:pPr>
    </w:p>
    <w:p w:rsidR="00970AB7" w:rsidRDefault="00970AB7" w:rsidP="00892F21">
      <w:pPr>
        <w:jc w:val="both"/>
      </w:pPr>
    </w:p>
    <w:p w:rsidR="00234055" w:rsidRDefault="00234055" w:rsidP="00892F21">
      <w:pPr>
        <w:jc w:val="both"/>
      </w:pPr>
      <w:r>
        <w:lastRenderedPageBreak/>
        <w:t>5. How else does the Bible describe the sinful condition of man?</w:t>
      </w:r>
    </w:p>
    <w:p w:rsidR="00234055" w:rsidRDefault="00234055" w:rsidP="00892F21">
      <w:pPr>
        <w:jc w:val="both"/>
      </w:pPr>
    </w:p>
    <w:p w:rsidR="00234055" w:rsidRDefault="00234055" w:rsidP="00892F21">
      <w:pPr>
        <w:ind w:left="720"/>
        <w:jc w:val="both"/>
      </w:pPr>
      <w:r>
        <w:t>a. Ephes</w:t>
      </w:r>
      <w:r w:rsidR="00913EFF">
        <w:t>ians 2:1-3</w:t>
      </w:r>
      <w:r w:rsidR="00BB7EAA">
        <w:t>.</w:t>
      </w: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  <w:r>
        <w:t>b. Is</w:t>
      </w:r>
      <w:r w:rsidR="00913EFF">
        <w:t>aiah 42:16; John 9:39; 12:37-40</w:t>
      </w:r>
      <w:r w:rsidR="00BB7EAA">
        <w:t>.</w:t>
      </w: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234055" w:rsidP="00892F21">
      <w:pPr>
        <w:ind w:left="720"/>
        <w:jc w:val="both"/>
      </w:pPr>
    </w:p>
    <w:p w:rsidR="00234055" w:rsidRDefault="00913EFF" w:rsidP="00892F21">
      <w:pPr>
        <w:ind w:left="720"/>
        <w:jc w:val="both"/>
      </w:pPr>
      <w:r>
        <w:t>c. Ephesians 4:18</w:t>
      </w:r>
      <w:r w:rsidR="00BB7EAA">
        <w:t>.</w:t>
      </w:r>
    </w:p>
    <w:p w:rsidR="00CB5DB7" w:rsidRDefault="00CB5DB7" w:rsidP="00892F21">
      <w:pPr>
        <w:ind w:left="720"/>
        <w:jc w:val="both"/>
      </w:pPr>
    </w:p>
    <w:p w:rsidR="00CB5DB7" w:rsidRDefault="00CB5DB7" w:rsidP="00892F21">
      <w:pPr>
        <w:ind w:left="720"/>
        <w:jc w:val="both"/>
      </w:pPr>
    </w:p>
    <w:p w:rsidR="00CB5DB7" w:rsidRDefault="00CB5DB7" w:rsidP="00892F21">
      <w:pPr>
        <w:ind w:left="720"/>
        <w:jc w:val="both"/>
      </w:pPr>
    </w:p>
    <w:p w:rsidR="00CB5DB7" w:rsidRDefault="00CB5DB7" w:rsidP="00892F21">
      <w:pPr>
        <w:ind w:left="720"/>
        <w:jc w:val="both"/>
      </w:pPr>
    </w:p>
    <w:p w:rsidR="00CB5DB7" w:rsidRDefault="00CB5DB7" w:rsidP="00892F21">
      <w:pPr>
        <w:ind w:left="720"/>
        <w:jc w:val="both"/>
      </w:pPr>
    </w:p>
    <w:p w:rsidR="00CB5DB7" w:rsidRDefault="00913EFF" w:rsidP="00892F21">
      <w:pPr>
        <w:ind w:left="720"/>
        <w:jc w:val="both"/>
      </w:pPr>
      <w:r>
        <w:t>d. Romans 8:7-8</w:t>
      </w:r>
      <w:r w:rsidR="00BB7EAA">
        <w:t>.</w:t>
      </w:r>
    </w:p>
    <w:p w:rsidR="00234055" w:rsidRDefault="00234055" w:rsidP="00892F21">
      <w:pPr>
        <w:jc w:val="both"/>
      </w:pPr>
    </w:p>
    <w:p w:rsidR="0013593D" w:rsidRDefault="0013593D" w:rsidP="00892F21">
      <w:pPr>
        <w:jc w:val="both"/>
      </w:pPr>
    </w:p>
    <w:p w:rsidR="0013593D" w:rsidRDefault="0013593D" w:rsidP="00892F21">
      <w:pPr>
        <w:jc w:val="both"/>
      </w:pPr>
    </w:p>
    <w:p w:rsidR="0013593D" w:rsidRDefault="0013593D" w:rsidP="00892F21">
      <w:pPr>
        <w:jc w:val="both"/>
      </w:pPr>
    </w:p>
    <w:p w:rsidR="0013593D" w:rsidRDefault="0013593D" w:rsidP="00892F21">
      <w:pPr>
        <w:jc w:val="both"/>
      </w:pPr>
    </w:p>
    <w:p w:rsidR="00AA041D" w:rsidRDefault="00AA041D" w:rsidP="00892F21">
      <w:pPr>
        <w:jc w:val="both"/>
      </w:pPr>
      <w:r>
        <w:t xml:space="preserve">6. </w:t>
      </w:r>
      <w:r w:rsidR="00970AB7">
        <w:t xml:space="preserve">Romans 1:22 states, "Claiming to be wise, they became fools." </w:t>
      </w:r>
      <w:r>
        <w:t>According to Scripture, what is the definition of a fool (Ps. 14:1; 53:1)?</w:t>
      </w:r>
    </w:p>
    <w:p w:rsidR="00AA041D" w:rsidRDefault="00AA041D" w:rsidP="00892F21">
      <w:pPr>
        <w:jc w:val="both"/>
      </w:pPr>
    </w:p>
    <w:p w:rsidR="00AA041D" w:rsidRDefault="00AA041D" w:rsidP="00892F21">
      <w:pPr>
        <w:jc w:val="both"/>
      </w:pPr>
    </w:p>
    <w:p w:rsidR="00AA041D" w:rsidRDefault="00AA041D" w:rsidP="00892F21">
      <w:pPr>
        <w:jc w:val="both"/>
      </w:pPr>
    </w:p>
    <w:p w:rsidR="00AA041D" w:rsidRDefault="00AA041D" w:rsidP="00892F21">
      <w:pPr>
        <w:jc w:val="both"/>
      </w:pPr>
      <w:r>
        <w:t>7. How are the foolish described in Scripture?</w:t>
      </w:r>
    </w:p>
    <w:p w:rsidR="00AA041D" w:rsidRDefault="00AA041D" w:rsidP="00892F21">
      <w:pPr>
        <w:jc w:val="both"/>
      </w:pPr>
    </w:p>
    <w:p w:rsidR="00AA041D" w:rsidRDefault="00AA041D" w:rsidP="00892F21">
      <w:pPr>
        <w:ind w:left="720"/>
        <w:jc w:val="both"/>
      </w:pPr>
      <w:r>
        <w:t>a. Psalm 74:18, 22.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b. Psalm 92:5-8.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c. Proverbs 1:7.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d. Proverbs 1:22.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e. Proverbs 10:21.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f. Proverbs 10:23.</w:t>
      </w: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</w:p>
    <w:p w:rsidR="00AA041D" w:rsidRDefault="00AA041D" w:rsidP="00892F21">
      <w:pPr>
        <w:ind w:left="720"/>
        <w:jc w:val="both"/>
      </w:pPr>
      <w:r>
        <w:t>g. Proverbs 12:15.</w:t>
      </w:r>
    </w:p>
    <w:p w:rsidR="00AA041D" w:rsidRDefault="00AA041D" w:rsidP="00892F21">
      <w:pPr>
        <w:ind w:left="720"/>
        <w:jc w:val="both"/>
      </w:pPr>
    </w:p>
    <w:p w:rsidR="00970AB7" w:rsidRDefault="00970AB7" w:rsidP="00892F21">
      <w:pPr>
        <w:ind w:left="720"/>
        <w:jc w:val="both"/>
      </w:pPr>
    </w:p>
    <w:p w:rsidR="0013593D" w:rsidRDefault="0013593D" w:rsidP="00892F2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Richard Pratt: "What can we see if our eyes are closed? What shall quench our thirst if our well is dry? </w:t>
      </w:r>
      <w:proofErr w:type="gramStart"/>
      <w:r>
        <w:t>Nothing.</w:t>
      </w:r>
      <w:proofErr w:type="gramEnd"/>
      <w:r>
        <w:t xml:space="preserve"> The same is true of wisdom and knowledge. God alone 'teaches man knowledge' (Ps. 97:4) through His revelation. If we reject His Word, we reject truth and in principle know nothing but falsehoods."</w:t>
      </w:r>
      <w:r>
        <w:rPr>
          <w:rStyle w:val="FootnoteReference"/>
        </w:rPr>
        <w:footnoteReference w:id="1"/>
      </w:r>
    </w:p>
    <w:p w:rsidR="00234055" w:rsidRDefault="00234055" w:rsidP="00892F21">
      <w:pPr>
        <w:jc w:val="both"/>
      </w:pPr>
    </w:p>
    <w:p w:rsidR="00234055" w:rsidRDefault="00234055" w:rsidP="00892F21">
      <w:pPr>
        <w:jc w:val="both"/>
      </w:pPr>
    </w:p>
    <w:p w:rsidR="00234055" w:rsidRDefault="00234055" w:rsidP="00892F21">
      <w:pPr>
        <w:jc w:val="both"/>
      </w:pPr>
    </w:p>
    <w:p w:rsidR="00234055" w:rsidRDefault="00234055" w:rsidP="00892F21">
      <w:pPr>
        <w:jc w:val="both"/>
      </w:pPr>
    </w:p>
    <w:p w:rsidR="00940063" w:rsidRDefault="00940063">
      <w:r>
        <w:br w:type="page"/>
      </w:r>
    </w:p>
    <w:p w:rsidR="00940063" w:rsidRPr="005F6EBA" w:rsidRDefault="00940063" w:rsidP="00940063">
      <w:pPr>
        <w:jc w:val="center"/>
        <w:rPr>
          <w:rFonts w:ascii="Californian FB" w:hAnsi="Californian FB"/>
          <w:b/>
          <w:sz w:val="28"/>
          <w:szCs w:val="28"/>
        </w:rPr>
      </w:pPr>
      <w:r w:rsidRPr="005F6EBA">
        <w:rPr>
          <w:rFonts w:ascii="Californian FB" w:hAnsi="Californian FB"/>
          <w:b/>
          <w:sz w:val="28"/>
          <w:szCs w:val="28"/>
        </w:rPr>
        <w:lastRenderedPageBreak/>
        <w:t>"</w:t>
      </w:r>
      <w:r>
        <w:rPr>
          <w:rFonts w:ascii="Californian FB" w:hAnsi="Californian FB"/>
          <w:b/>
          <w:sz w:val="28"/>
          <w:szCs w:val="28"/>
        </w:rPr>
        <w:t>Guide Me, O Thou Great Jehovah</w:t>
      </w:r>
      <w:r w:rsidRPr="005F6EBA">
        <w:rPr>
          <w:rFonts w:ascii="Californian FB" w:hAnsi="Californian FB"/>
          <w:b/>
          <w:sz w:val="28"/>
          <w:szCs w:val="28"/>
        </w:rPr>
        <w:t>"</w:t>
      </w:r>
    </w:p>
    <w:p w:rsidR="00940063" w:rsidRP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 w:rsidRPr="00940063">
        <w:rPr>
          <w:rFonts w:ascii="Californian FB" w:hAnsi="Californian FB"/>
          <w:sz w:val="28"/>
          <w:szCs w:val="28"/>
        </w:rPr>
        <w:t>Guide</w:t>
      </w:r>
      <w:r>
        <w:rPr>
          <w:rFonts w:ascii="Californian FB" w:hAnsi="Californian FB"/>
          <w:sz w:val="28"/>
          <w:szCs w:val="28"/>
        </w:rPr>
        <w:t xml:space="preserve"> me, O Thou great Jehovah,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</w:t>
      </w:r>
      <w:r w:rsidR="001C015A">
        <w:rPr>
          <w:rFonts w:ascii="Californian FB" w:hAnsi="Californian FB"/>
          <w:sz w:val="28"/>
          <w:szCs w:val="28"/>
        </w:rPr>
        <w:t>ilgrim through this barren land;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 am weak, but Thou art mighty;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Hold me with Thy </w:t>
      </w:r>
      <w:proofErr w:type="spellStart"/>
      <w:r>
        <w:rPr>
          <w:rFonts w:ascii="Californian FB" w:hAnsi="Californian FB"/>
          <w:sz w:val="28"/>
          <w:szCs w:val="28"/>
        </w:rPr>
        <w:t>pow'rful</w:t>
      </w:r>
      <w:proofErr w:type="spellEnd"/>
      <w:r>
        <w:rPr>
          <w:rFonts w:ascii="Californian FB" w:hAnsi="Californian FB"/>
          <w:sz w:val="28"/>
          <w:szCs w:val="28"/>
        </w:rPr>
        <w:t xml:space="preserve"> hand;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Bread of heaven, Bread of h</w:t>
      </w:r>
      <w:r w:rsidR="00940063">
        <w:rPr>
          <w:rFonts w:ascii="Californian FB" w:hAnsi="Californian FB"/>
          <w:sz w:val="28"/>
          <w:szCs w:val="28"/>
        </w:rPr>
        <w:t>eaven,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Feed me 'til I want no more,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Feed me 'til I want no more.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Open now the crystal fountain,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Whence the healing stream doth flow;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Let the fire and cloudy pillar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Lead me all my journey through;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Strong Deliverer, strong D</w:t>
      </w:r>
      <w:r w:rsidR="00940063">
        <w:rPr>
          <w:rFonts w:ascii="Californian FB" w:hAnsi="Californian FB"/>
          <w:sz w:val="28"/>
          <w:szCs w:val="28"/>
        </w:rPr>
        <w:t>eliverer,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 Th</w:t>
      </w:r>
      <w:r w:rsidR="001C015A">
        <w:rPr>
          <w:rFonts w:ascii="Californian FB" w:hAnsi="Californian FB"/>
          <w:sz w:val="28"/>
          <w:szCs w:val="28"/>
        </w:rPr>
        <w:t>ou still my strength and shield,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 Thou still my strength and shield.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When I tread the verge of Jordan,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Bid my anxious fears subside;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Bear me thro'</w:t>
      </w:r>
      <w:r w:rsidR="005640DF">
        <w:rPr>
          <w:rFonts w:ascii="Californian FB" w:hAnsi="Californian FB"/>
          <w:sz w:val="28"/>
          <w:szCs w:val="28"/>
        </w:rPr>
        <w:t xml:space="preserve"> the swelling current,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Land me safe on Canaan's side;</w:t>
      </w:r>
    </w:p>
    <w:p w:rsid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Son</w:t>
      </w:r>
      <w:r w:rsidR="001C015A">
        <w:rPr>
          <w:rFonts w:ascii="Californian FB" w:hAnsi="Californian FB"/>
          <w:sz w:val="28"/>
          <w:szCs w:val="28"/>
        </w:rPr>
        <w:t>gs of praises, songs of praises</w:t>
      </w:r>
    </w:p>
    <w:p w:rsidR="00940063" w:rsidRDefault="001C015A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 will ever give to Thee,</w:t>
      </w:r>
    </w:p>
    <w:p w:rsidR="00940063" w:rsidRPr="00940063" w:rsidRDefault="00940063" w:rsidP="0094006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 will ever give to Thee.</w:t>
      </w:r>
    </w:p>
    <w:p w:rsidR="00940063" w:rsidRDefault="00940063" w:rsidP="00892F21">
      <w:pPr>
        <w:jc w:val="both"/>
      </w:pPr>
    </w:p>
    <w:p w:rsidR="00840F78" w:rsidRDefault="00840F78" w:rsidP="00892F21">
      <w:pPr>
        <w:jc w:val="both"/>
      </w:pPr>
      <w:r>
        <w:br w:type="page"/>
      </w:r>
    </w:p>
    <w:p w:rsidR="00840F78" w:rsidRDefault="00840F78" w:rsidP="00892F21">
      <w:pPr>
        <w:jc w:val="both"/>
      </w:pPr>
      <w:r>
        <w:lastRenderedPageBreak/>
        <w:t>Thoughts for Application</w:t>
      </w:r>
    </w:p>
    <w:p w:rsidR="00840F78" w:rsidRDefault="00840F78" w:rsidP="00892F21">
      <w:pPr>
        <w:jc w:val="both"/>
      </w:pPr>
    </w:p>
    <w:p w:rsidR="00234055" w:rsidRDefault="00840F78" w:rsidP="00892F21">
      <w:pPr>
        <w:jc w:val="both"/>
      </w:pPr>
      <w:r>
        <w:t>1</w:t>
      </w:r>
      <w:r w:rsidR="00234055">
        <w:t xml:space="preserve">. </w:t>
      </w:r>
      <w:r>
        <w:t xml:space="preserve">What does </w:t>
      </w:r>
      <w:r w:rsidR="0051472D">
        <w:t xml:space="preserve">the term </w:t>
      </w:r>
      <w:r>
        <w:t>"the noetic effects of sin" mean? How would you explain the noetic effects of sin in your own words?</w:t>
      </w:r>
    </w:p>
    <w:p w:rsidR="00840F78" w:rsidRDefault="00840F78" w:rsidP="00892F21">
      <w:pPr>
        <w:jc w:val="both"/>
      </w:pPr>
    </w:p>
    <w:p w:rsidR="00840F78" w:rsidRDefault="00840F78" w:rsidP="00892F21">
      <w:pPr>
        <w:jc w:val="both"/>
      </w:pPr>
    </w:p>
    <w:p w:rsidR="00840F78" w:rsidRDefault="00840F78" w:rsidP="00892F21">
      <w:pPr>
        <w:jc w:val="both"/>
      </w:pPr>
    </w:p>
    <w:p w:rsidR="00840F78" w:rsidRDefault="00840F78" w:rsidP="00892F21">
      <w:pPr>
        <w:jc w:val="both"/>
      </w:pPr>
    </w:p>
    <w:p w:rsidR="00CB5DB7" w:rsidRDefault="00CB5DB7" w:rsidP="00892F21">
      <w:pPr>
        <w:jc w:val="both"/>
      </w:pPr>
    </w:p>
    <w:p w:rsidR="00840F78" w:rsidRDefault="00840F78" w:rsidP="00892F21">
      <w:pPr>
        <w:jc w:val="both"/>
      </w:pPr>
    </w:p>
    <w:p w:rsidR="00840F78" w:rsidRDefault="00840F78" w:rsidP="00892F21">
      <w:pPr>
        <w:jc w:val="both"/>
      </w:pPr>
      <w:r>
        <w:t xml:space="preserve">2. </w:t>
      </w:r>
      <w:r w:rsidR="00E41447">
        <w:t xml:space="preserve">Much of the world chooses to believe that people are born essentially good, and that </w:t>
      </w:r>
      <w:r w:rsidR="00EA3C58">
        <w:t xml:space="preserve">through </w:t>
      </w:r>
      <w:r w:rsidR="00E41447">
        <w:t xml:space="preserve">their environment and circumstances </w:t>
      </w:r>
      <w:r w:rsidR="00EA3C58">
        <w:t>they learn to do</w:t>
      </w:r>
      <w:r w:rsidR="00E41447">
        <w:t xml:space="preserve"> evil</w:t>
      </w:r>
      <w:r w:rsidR="00B003C1">
        <w:t xml:space="preserve"> and wrong</w:t>
      </w:r>
      <w:r w:rsidR="00E41447">
        <w:t>. How can you defend from Scripture that man has a sin nature from birth?</w:t>
      </w:r>
    </w:p>
    <w:p w:rsidR="00CE3886" w:rsidRDefault="00CE3886" w:rsidP="00892F21">
      <w:pPr>
        <w:jc w:val="both"/>
      </w:pPr>
    </w:p>
    <w:p w:rsidR="00CB5DB7" w:rsidRDefault="00CB5DB7" w:rsidP="00892F21">
      <w:pPr>
        <w:jc w:val="both"/>
      </w:pPr>
    </w:p>
    <w:p w:rsidR="00CE3886" w:rsidRDefault="00CE3886" w:rsidP="00892F21">
      <w:pPr>
        <w:jc w:val="both"/>
      </w:pPr>
    </w:p>
    <w:p w:rsidR="00CE3886" w:rsidRDefault="00CE3886" w:rsidP="00892F21">
      <w:pPr>
        <w:jc w:val="both"/>
      </w:pPr>
    </w:p>
    <w:p w:rsidR="00CE3886" w:rsidRDefault="00CE3886" w:rsidP="00892F21">
      <w:pPr>
        <w:jc w:val="both"/>
      </w:pPr>
    </w:p>
    <w:p w:rsidR="00CE3886" w:rsidRDefault="00CE3886" w:rsidP="00892F21">
      <w:pPr>
        <w:jc w:val="both"/>
      </w:pPr>
    </w:p>
    <w:p w:rsidR="00CE3886" w:rsidRDefault="00CE3886" w:rsidP="00892F21">
      <w:pPr>
        <w:jc w:val="both"/>
      </w:pPr>
      <w:r>
        <w:t xml:space="preserve">3. Reflecting on Romans 1:18-25, </w:t>
      </w:r>
      <w:r w:rsidR="00CB5DB7">
        <w:t>how clear is God's revelation of Himself to people? In what ways do we respond wrongly to God's revelation?</w:t>
      </w: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</w:p>
    <w:p w:rsidR="00CB5DB7" w:rsidRDefault="00CB5DB7" w:rsidP="00892F21">
      <w:pPr>
        <w:jc w:val="both"/>
      </w:pPr>
      <w:r>
        <w:t xml:space="preserve">4. </w:t>
      </w:r>
      <w:r w:rsidR="005D7DB9">
        <w:t xml:space="preserve">Even though unbelievers can discern certain truths accurately like the laws of physics or mathematical rules, </w:t>
      </w:r>
      <w:r w:rsidR="0058494A">
        <w:t>how does even their correct knowledge fall short of God's standards? W</w:t>
      </w:r>
      <w:r w:rsidR="005D7DB9">
        <w:t xml:space="preserve">hy </w:t>
      </w:r>
      <w:proofErr w:type="gramStart"/>
      <w:r w:rsidR="005D7DB9">
        <w:t xml:space="preserve">are </w:t>
      </w:r>
      <w:r w:rsidR="0058494A">
        <w:t>unbelievers</w:t>
      </w:r>
      <w:proofErr w:type="gramEnd"/>
      <w:r w:rsidR="005D7DB9">
        <w:t xml:space="preserve"> ultimately referred to as </w:t>
      </w:r>
      <w:r w:rsidR="00655AA6">
        <w:t>"</w:t>
      </w:r>
      <w:r w:rsidR="005D7DB9">
        <w:t>fools</w:t>
      </w:r>
      <w:r w:rsidR="00655AA6">
        <w:t>"</w:t>
      </w:r>
      <w:r w:rsidR="005D7DB9">
        <w:t xml:space="preserve"> in God's Word?</w:t>
      </w: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</w:p>
    <w:p w:rsidR="005D7DB9" w:rsidRDefault="005D7DB9" w:rsidP="00892F21">
      <w:pPr>
        <w:jc w:val="both"/>
      </w:pPr>
      <w:r>
        <w:t>5. How does a deeper understanding of the noetic effects of sin make you more thankful for the gospel? How does it motivate you to evangelize the lost more faithfully?</w:t>
      </w:r>
    </w:p>
    <w:sectPr w:rsidR="005D7DB9" w:rsidSect="00626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6"/>
      </w:footnotePr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40" w:rsidRDefault="00262E40" w:rsidP="008C3C0F">
      <w:r>
        <w:separator/>
      </w:r>
    </w:p>
  </w:endnote>
  <w:endnote w:type="continuationSeparator" w:id="0">
    <w:p w:rsidR="00262E40" w:rsidRDefault="00262E40" w:rsidP="008C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D" w:rsidRDefault="00AA0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369"/>
      <w:docPartObj>
        <w:docPartGallery w:val="Page Numbers (Bottom of Page)"/>
        <w:docPartUnique/>
      </w:docPartObj>
    </w:sdtPr>
    <w:sdtContent>
      <w:p w:rsidR="00AA041D" w:rsidRDefault="00A6421D">
        <w:pPr>
          <w:pStyle w:val="Footer"/>
          <w:jc w:val="center"/>
        </w:pPr>
        <w:fldSimple w:instr=" PAGE   \* MERGEFORMAT ">
          <w:r w:rsidR="00495A44">
            <w:rPr>
              <w:noProof/>
            </w:rPr>
            <w:t>29</w:t>
          </w:r>
        </w:fldSimple>
      </w:p>
    </w:sdtContent>
  </w:sdt>
  <w:p w:rsidR="00AA041D" w:rsidRDefault="00AA04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D" w:rsidRDefault="00AA0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40" w:rsidRDefault="00262E40" w:rsidP="008C3C0F">
      <w:r>
        <w:separator/>
      </w:r>
    </w:p>
  </w:footnote>
  <w:footnote w:type="continuationSeparator" w:id="0">
    <w:p w:rsidR="00262E40" w:rsidRDefault="00262E40" w:rsidP="008C3C0F">
      <w:r>
        <w:continuationSeparator/>
      </w:r>
    </w:p>
  </w:footnote>
  <w:footnote w:id="1">
    <w:p w:rsidR="00AA041D" w:rsidRDefault="00AA041D">
      <w:pPr>
        <w:pStyle w:val="FootnoteText"/>
      </w:pPr>
      <w:r>
        <w:rPr>
          <w:rStyle w:val="FootnoteReference"/>
        </w:rPr>
        <w:footnoteRef/>
      </w:r>
      <w:r>
        <w:t xml:space="preserve"> Richard L. Pratt, Jr., </w:t>
      </w:r>
      <w:r>
        <w:rPr>
          <w:i/>
        </w:rPr>
        <w:t xml:space="preserve">Every Thought </w:t>
      </w:r>
      <w:r w:rsidRPr="0013593D">
        <w:rPr>
          <w:i/>
        </w:rPr>
        <w:t>Captive</w:t>
      </w:r>
      <w:r>
        <w:t xml:space="preserve"> (Phillipsburg, N. J.: Presbyterian and Reformed Publishing, 1979), </w:t>
      </w:r>
      <w:r w:rsidRPr="0013593D">
        <w:t>31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D" w:rsidRDefault="00AA0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D" w:rsidRPr="006F2168" w:rsidRDefault="00AA041D" w:rsidP="00451B27">
    <w:pPr>
      <w:pStyle w:val="Footer"/>
      <w:rPr>
        <w:sz w:val="20"/>
        <w:szCs w:val="20"/>
      </w:rPr>
    </w:pPr>
    <w:r w:rsidRPr="006F2168">
      <w:rPr>
        <w:sz w:val="20"/>
        <w:szCs w:val="20"/>
      </w:rPr>
      <w:t>Lighthouse Bible Church</w:t>
    </w:r>
    <w:r w:rsidRPr="006F2168">
      <w:rPr>
        <w:sz w:val="20"/>
        <w:szCs w:val="20"/>
      </w:rPr>
      <w:tab/>
    </w:r>
    <w:r w:rsidRPr="006F2168">
      <w:rPr>
        <w:sz w:val="20"/>
        <w:szCs w:val="20"/>
      </w:rPr>
      <w:tab/>
      <w:t>Grace Life Family Ministry</w:t>
    </w:r>
  </w:p>
  <w:p w:rsidR="00AA041D" w:rsidRDefault="00AA04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1D" w:rsidRDefault="00AA0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numStart w:val="16"/>
    <w:footnote w:id="-1"/>
    <w:footnote w:id="0"/>
  </w:footnotePr>
  <w:endnotePr>
    <w:endnote w:id="-1"/>
    <w:endnote w:id="0"/>
  </w:endnotePr>
  <w:compat/>
  <w:rsids>
    <w:rsidRoot w:val="00200AD8"/>
    <w:rsid w:val="000156F8"/>
    <w:rsid w:val="00045864"/>
    <w:rsid w:val="00062B96"/>
    <w:rsid w:val="00092380"/>
    <w:rsid w:val="000A4A99"/>
    <w:rsid w:val="000E1ECB"/>
    <w:rsid w:val="00121A67"/>
    <w:rsid w:val="0013593D"/>
    <w:rsid w:val="001C015A"/>
    <w:rsid w:val="00200AD8"/>
    <w:rsid w:val="00234055"/>
    <w:rsid w:val="00262E40"/>
    <w:rsid w:val="002E4F55"/>
    <w:rsid w:val="003325E3"/>
    <w:rsid w:val="0037164F"/>
    <w:rsid w:val="0038460A"/>
    <w:rsid w:val="003A407C"/>
    <w:rsid w:val="003E1191"/>
    <w:rsid w:val="003F4E09"/>
    <w:rsid w:val="004479A7"/>
    <w:rsid w:val="00451B27"/>
    <w:rsid w:val="00476A26"/>
    <w:rsid w:val="00495A44"/>
    <w:rsid w:val="004B0192"/>
    <w:rsid w:val="004C040A"/>
    <w:rsid w:val="004C7297"/>
    <w:rsid w:val="004C76D2"/>
    <w:rsid w:val="0051472D"/>
    <w:rsid w:val="005640DF"/>
    <w:rsid w:val="0058494A"/>
    <w:rsid w:val="00590E75"/>
    <w:rsid w:val="005B6A78"/>
    <w:rsid w:val="005D7DB9"/>
    <w:rsid w:val="00626F59"/>
    <w:rsid w:val="00655AA6"/>
    <w:rsid w:val="006A17AE"/>
    <w:rsid w:val="006C4DE0"/>
    <w:rsid w:val="006E00B9"/>
    <w:rsid w:val="006E7F4B"/>
    <w:rsid w:val="007630B2"/>
    <w:rsid w:val="007D38D3"/>
    <w:rsid w:val="008405BE"/>
    <w:rsid w:val="00840F78"/>
    <w:rsid w:val="00871123"/>
    <w:rsid w:val="00892F21"/>
    <w:rsid w:val="008A54A3"/>
    <w:rsid w:val="008C3C0F"/>
    <w:rsid w:val="00913EFF"/>
    <w:rsid w:val="00940063"/>
    <w:rsid w:val="00944CB7"/>
    <w:rsid w:val="00965CC9"/>
    <w:rsid w:val="00970AB7"/>
    <w:rsid w:val="00996591"/>
    <w:rsid w:val="009D7D17"/>
    <w:rsid w:val="00A271FE"/>
    <w:rsid w:val="00A6421D"/>
    <w:rsid w:val="00A82917"/>
    <w:rsid w:val="00AA041D"/>
    <w:rsid w:val="00B003C1"/>
    <w:rsid w:val="00B018D7"/>
    <w:rsid w:val="00B75A91"/>
    <w:rsid w:val="00B81C40"/>
    <w:rsid w:val="00B87423"/>
    <w:rsid w:val="00B92440"/>
    <w:rsid w:val="00BB7EAA"/>
    <w:rsid w:val="00C96DBE"/>
    <w:rsid w:val="00CB5DB7"/>
    <w:rsid w:val="00CC3618"/>
    <w:rsid w:val="00CE3886"/>
    <w:rsid w:val="00D179EC"/>
    <w:rsid w:val="00D3063B"/>
    <w:rsid w:val="00D61A4E"/>
    <w:rsid w:val="00D713D1"/>
    <w:rsid w:val="00D9741D"/>
    <w:rsid w:val="00DB0FC6"/>
    <w:rsid w:val="00DB640A"/>
    <w:rsid w:val="00E41447"/>
    <w:rsid w:val="00EA3C58"/>
    <w:rsid w:val="00EE6A54"/>
    <w:rsid w:val="00F1719E"/>
    <w:rsid w:val="00F94204"/>
    <w:rsid w:val="00F9569A"/>
    <w:rsid w:val="00FD00BA"/>
    <w:rsid w:val="00F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C0F"/>
  </w:style>
  <w:style w:type="paragraph" w:styleId="Footer">
    <w:name w:val="footer"/>
    <w:basedOn w:val="Normal"/>
    <w:link w:val="FooterChar"/>
    <w:uiPriority w:val="99"/>
    <w:unhideWhenUsed/>
    <w:rsid w:val="008C3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0F"/>
  </w:style>
  <w:style w:type="paragraph" w:styleId="BalloonText">
    <w:name w:val="Balloon Text"/>
    <w:basedOn w:val="Normal"/>
    <w:link w:val="BalloonTextChar"/>
    <w:uiPriority w:val="99"/>
    <w:semiHidden/>
    <w:unhideWhenUsed/>
    <w:rsid w:val="0012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9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9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9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6954-790C-4E25-92D0-C3F817E0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Cho</dc:creator>
  <cp:lastModifiedBy>Patrick Cho</cp:lastModifiedBy>
  <cp:revision>49</cp:revision>
  <cp:lastPrinted>2013-01-18T01:42:00Z</cp:lastPrinted>
  <dcterms:created xsi:type="dcterms:W3CDTF">2012-11-30T22:25:00Z</dcterms:created>
  <dcterms:modified xsi:type="dcterms:W3CDTF">2013-02-07T23:01:00Z</dcterms:modified>
</cp:coreProperties>
</file>